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48" w:rsidRDefault="00C13068" w:rsidP="00C13068">
      <w:pPr>
        <w:pStyle w:val="Title"/>
        <w:jc w:val="center"/>
      </w:pPr>
      <w:r>
        <w:t>2012 CEOS</w:t>
      </w:r>
      <w:r w:rsidR="00377C48">
        <w:t>-GEO Actions</w:t>
      </w:r>
    </w:p>
    <w:p w:rsidR="00C13068" w:rsidRDefault="00C13068" w:rsidP="00C13068">
      <w:pPr>
        <w:pStyle w:val="Heading1"/>
        <w:jc w:val="center"/>
      </w:pPr>
      <w:r>
        <w:t>ABSTRACT</w:t>
      </w:r>
    </w:p>
    <w:p w:rsidR="00C13068" w:rsidRDefault="00C13068" w:rsidP="00C13068"/>
    <w:p w:rsidR="00321851" w:rsidRDefault="00321851" w:rsidP="00C13068">
      <w:pPr>
        <w:rPr>
          <w:bCs/>
        </w:rPr>
      </w:pPr>
      <w:r>
        <w:t xml:space="preserve">The 2012-2015 GEO Work Plan is divided into three thematic parts composed of 26 Tasks and 60 Components.  Each of the identified Components has a number of </w:t>
      </w:r>
      <w:r>
        <w:rPr>
          <w:i/>
        </w:rPr>
        <w:t xml:space="preserve">Priority Actions </w:t>
      </w:r>
      <w:r>
        <w:t>identified which, according to GEO, are “</w:t>
      </w:r>
      <w:r w:rsidR="00A567CD">
        <w:rPr>
          <w:bCs/>
        </w:rPr>
        <w:t>p</w:t>
      </w:r>
      <w:r w:rsidRPr="00321851">
        <w:rPr>
          <w:bCs/>
        </w:rPr>
        <w:t>ractical actions and outputs supporting the Component implementation</w:t>
      </w:r>
      <w:r>
        <w:rPr>
          <w:bCs/>
        </w:rPr>
        <w:t xml:space="preserve">.”  In February 2012, CEOS entities participated in the 2012 CEOS-GEO Actions Workshop where participants identified CEOS Actions that could be accomplished in support of the GEO 2012-2015 Work Plan Component </w:t>
      </w:r>
      <w:r>
        <w:rPr>
          <w:bCs/>
          <w:i/>
        </w:rPr>
        <w:t>Priority Actions.</w:t>
      </w:r>
      <w:r>
        <w:rPr>
          <w:bCs/>
        </w:rPr>
        <w:t xml:space="preserve"> We focused specifically on those Components where CEOS is already identified as a Component Lead and identified other CEOS Actions that could be accomplished for Components where CEOS is a Contributing Agency.  Additional criteria included identifying synergies between CEOS and GEO, prioritizing CEOS and GEO demands, and </w:t>
      </w:r>
      <w:r w:rsidR="00A567CD">
        <w:rPr>
          <w:bCs/>
        </w:rPr>
        <w:t xml:space="preserve">highlighting </w:t>
      </w:r>
      <w:r>
        <w:rPr>
          <w:bCs/>
        </w:rPr>
        <w:t>how an identified Action could support CEOS Priorities/Expected Outcomes from the 2012 CEOS Work Plan.</w:t>
      </w:r>
    </w:p>
    <w:p w:rsidR="00A567CD" w:rsidRPr="00321851" w:rsidRDefault="00A567CD" w:rsidP="00C13068">
      <w:pPr>
        <w:rPr>
          <w:bCs/>
        </w:rPr>
      </w:pPr>
      <w:r>
        <w:rPr>
          <w:bCs/>
        </w:rPr>
        <w:t>After further refinement and discussion, a spreadsheet (attatched) was prepared that captured all the proposed CEOS Actions for 2012.  This list is by no means exhaustive and will continue to be updated throughout the year.  The full details for each of the Actions is available on the CEOS website (</w:t>
      </w:r>
      <w:hyperlink r:id="rId7" w:history="1">
        <w:r w:rsidRPr="00DD7349">
          <w:rPr>
            <w:rStyle w:val="Hyperlink"/>
            <w:rFonts w:cstheme="minorBidi"/>
            <w:bCs/>
          </w:rPr>
          <w:t>www.ceos.org</w:t>
        </w:r>
      </w:hyperlink>
      <w:r>
        <w:rPr>
          <w:bCs/>
        </w:rPr>
        <w:t>) via the CEOS-GEO Actions Tracking System.   There are currently 47 CEOS Actions identified.</w:t>
      </w:r>
    </w:p>
    <w:p w:rsidR="00377C48" w:rsidRDefault="00377C48" w:rsidP="00377C48">
      <w:pPr>
        <w:pStyle w:val="NormalWeb"/>
        <w:numPr>
          <w:ilvl w:val="0"/>
          <w:numId w:val="2"/>
        </w:numPr>
        <w:rPr>
          <w:rFonts w:asciiTheme="minorHAnsi" w:hAnsiTheme="minorHAnsi"/>
        </w:rPr>
      </w:pPr>
      <w:r>
        <w:rPr>
          <w:rFonts w:asciiTheme="minorHAnsi" w:hAnsiTheme="minorHAnsi"/>
        </w:rPr>
        <w:t>L</w:t>
      </w:r>
      <w:r w:rsidRPr="00377C48">
        <w:rPr>
          <w:rFonts w:asciiTheme="minorHAnsi" w:hAnsiTheme="minorHAnsi"/>
        </w:rPr>
        <w:t>egend for</w:t>
      </w:r>
      <w:r>
        <w:rPr>
          <w:rFonts w:asciiTheme="minorHAnsi" w:hAnsiTheme="minorHAnsi"/>
        </w:rPr>
        <w:t xml:space="preserve"> the colors in the spreadsheet</w:t>
      </w:r>
    </w:p>
    <w:p w:rsidR="00377C48" w:rsidRDefault="00377C48" w:rsidP="00377C48">
      <w:pPr>
        <w:pStyle w:val="NormalWeb"/>
        <w:numPr>
          <w:ilvl w:val="1"/>
          <w:numId w:val="2"/>
        </w:numPr>
        <w:rPr>
          <w:rFonts w:asciiTheme="minorHAnsi" w:hAnsiTheme="minorHAnsi"/>
        </w:rPr>
      </w:pPr>
      <w:r w:rsidRPr="00377C48">
        <w:rPr>
          <w:rFonts w:asciiTheme="minorHAnsi" w:hAnsiTheme="minorHAnsi"/>
        </w:rPr>
        <w:t>Green text indicates those GEO Components w</w:t>
      </w:r>
      <w:r w:rsidR="00A567CD">
        <w:rPr>
          <w:rFonts w:asciiTheme="minorHAnsi" w:hAnsiTheme="minorHAnsi"/>
        </w:rPr>
        <w:t>here CEOS is an identified L</w:t>
      </w:r>
      <w:r>
        <w:rPr>
          <w:rFonts w:asciiTheme="minorHAnsi" w:hAnsiTheme="minorHAnsi"/>
        </w:rPr>
        <w:t>ead</w:t>
      </w:r>
      <w:r w:rsidR="00A567CD">
        <w:rPr>
          <w:rFonts w:asciiTheme="minorHAnsi" w:hAnsiTheme="minorHAnsi"/>
        </w:rPr>
        <w:t xml:space="preserve"> Agency</w:t>
      </w:r>
    </w:p>
    <w:p w:rsidR="00377C48" w:rsidRDefault="00377C48" w:rsidP="00377C48">
      <w:pPr>
        <w:pStyle w:val="NormalWeb"/>
        <w:numPr>
          <w:ilvl w:val="1"/>
          <w:numId w:val="2"/>
        </w:numPr>
        <w:rPr>
          <w:rFonts w:asciiTheme="minorHAnsi" w:hAnsiTheme="minorHAnsi"/>
        </w:rPr>
      </w:pPr>
      <w:r w:rsidRPr="00377C48">
        <w:rPr>
          <w:rFonts w:asciiTheme="minorHAnsi" w:hAnsiTheme="minorHAnsi"/>
        </w:rPr>
        <w:t>Blue text indicates those GEO Components whe</w:t>
      </w:r>
      <w:r w:rsidR="00A567CD">
        <w:rPr>
          <w:rFonts w:asciiTheme="minorHAnsi" w:hAnsiTheme="minorHAnsi"/>
        </w:rPr>
        <w:t>re CEOS is not identified as a L</w:t>
      </w:r>
      <w:r w:rsidRPr="00377C48">
        <w:rPr>
          <w:rFonts w:asciiTheme="minorHAnsi" w:hAnsiTheme="minorHAnsi"/>
        </w:rPr>
        <w:t>ead</w:t>
      </w:r>
      <w:r w:rsidR="00A567CD">
        <w:rPr>
          <w:rFonts w:asciiTheme="minorHAnsi" w:hAnsiTheme="minorHAnsi"/>
        </w:rPr>
        <w:t xml:space="preserve"> Agency</w:t>
      </w:r>
      <w:r w:rsidRPr="00377C48">
        <w:rPr>
          <w:rFonts w:asciiTheme="minorHAnsi" w:hAnsiTheme="minorHAnsi"/>
        </w:rPr>
        <w:t>, but is stil</w:t>
      </w:r>
      <w:r>
        <w:rPr>
          <w:rFonts w:asciiTheme="minorHAnsi" w:hAnsiTheme="minorHAnsi"/>
        </w:rPr>
        <w:t>l playing a supporting role</w:t>
      </w:r>
    </w:p>
    <w:p w:rsidR="00377C48" w:rsidRDefault="00377C48" w:rsidP="00377C48">
      <w:pPr>
        <w:pStyle w:val="NormalWeb"/>
        <w:numPr>
          <w:ilvl w:val="1"/>
          <w:numId w:val="2"/>
        </w:numPr>
        <w:rPr>
          <w:rFonts w:asciiTheme="minorHAnsi" w:hAnsiTheme="minorHAnsi"/>
        </w:rPr>
      </w:pPr>
      <w:r w:rsidRPr="00377C48">
        <w:rPr>
          <w:rFonts w:asciiTheme="minorHAnsi" w:hAnsiTheme="minorHAnsi"/>
        </w:rPr>
        <w:t xml:space="preserve">Yellow boxes highlight those Components where, although CEOS is listed in the GEO WP as a Component </w:t>
      </w:r>
      <w:r w:rsidR="00A567CD">
        <w:rPr>
          <w:rFonts w:asciiTheme="minorHAnsi" w:hAnsiTheme="minorHAnsi"/>
        </w:rPr>
        <w:t>L</w:t>
      </w:r>
      <w:r w:rsidRPr="00377C48">
        <w:rPr>
          <w:rFonts w:asciiTheme="minorHAnsi" w:hAnsiTheme="minorHAnsi"/>
        </w:rPr>
        <w:t>ead, we don't have any CEOS</w:t>
      </w:r>
      <w:r>
        <w:rPr>
          <w:rFonts w:asciiTheme="minorHAnsi" w:hAnsiTheme="minorHAnsi"/>
        </w:rPr>
        <w:t xml:space="preserve"> actions identified</w:t>
      </w:r>
    </w:p>
    <w:p w:rsidR="0079535E" w:rsidRPr="00377C48" w:rsidRDefault="00377C48" w:rsidP="00377C48">
      <w:pPr>
        <w:pStyle w:val="NormalWeb"/>
        <w:numPr>
          <w:ilvl w:val="1"/>
          <w:numId w:val="2"/>
        </w:numPr>
        <w:rPr>
          <w:rFonts w:asciiTheme="minorHAnsi" w:hAnsiTheme="minorHAnsi"/>
        </w:rPr>
      </w:pPr>
      <w:r w:rsidRPr="00377C48">
        <w:rPr>
          <w:rFonts w:asciiTheme="minorHAnsi" w:hAnsiTheme="minorHAnsi"/>
        </w:rPr>
        <w:t>Red text indicates where an action was re-mapped from the 2009-2011 GEO WP</w:t>
      </w:r>
    </w:p>
    <w:sectPr w:rsidR="0079535E" w:rsidRPr="00377C48" w:rsidSect="009427D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2FB" w:rsidRDefault="00C742FB" w:rsidP="00C13068">
      <w:pPr>
        <w:spacing w:after="0" w:line="240" w:lineRule="auto"/>
      </w:pPr>
      <w:r>
        <w:separator/>
      </w:r>
    </w:p>
  </w:endnote>
  <w:endnote w:type="continuationSeparator" w:id="0">
    <w:p w:rsidR="00C742FB" w:rsidRDefault="00C742FB" w:rsidP="00C13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Grande">
    <w:charset w:val="00"/>
    <w:family w:val="auto"/>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51" w:rsidRPr="00C13068" w:rsidRDefault="00321851" w:rsidP="00C13068">
    <w:pPr>
      <w:pStyle w:val="Footer"/>
      <w:jc w:val="right"/>
      <w:rPr>
        <w:color w:val="1F497D" w:themeColor="text2"/>
        <w:sz w:val="18"/>
      </w:rPr>
    </w:pPr>
    <w:r>
      <w:rPr>
        <w:color w:val="1F497D" w:themeColor="text2"/>
        <w:sz w:val="18"/>
      </w:rPr>
      <w:t>Prepared for SIT-27/March 2</w:t>
    </w:r>
    <w:r w:rsidR="00A567CD">
      <w:rPr>
        <w:color w:val="1F497D" w:themeColor="text2"/>
        <w:sz w:val="18"/>
      </w:rPr>
      <w:t>7</w:t>
    </w:r>
    <w:r>
      <w:rPr>
        <w:color w:val="1F497D" w:themeColor="text2"/>
        <w:sz w:val="18"/>
      </w:rPr>
      <w:t>-2</w:t>
    </w:r>
    <w:r w:rsidR="00A567CD">
      <w:rPr>
        <w:color w:val="1F497D" w:themeColor="text2"/>
        <w:sz w:val="18"/>
      </w:rPr>
      <w:t>8</w:t>
    </w:r>
    <w:r>
      <w:rPr>
        <w:color w:val="1F497D" w:themeColor="text2"/>
        <w:sz w:val="18"/>
      </w:rPr>
      <w:t>, 2012/</w:t>
    </w:r>
    <w:r w:rsidR="00A567CD">
      <w:rPr>
        <w:color w:val="1F497D" w:themeColor="text2"/>
        <w:sz w:val="18"/>
      </w:rPr>
      <w:t>D</w:t>
    </w:r>
    <w:r>
      <w:rPr>
        <w:color w:val="1F497D" w:themeColor="text2"/>
        <w:sz w:val="18"/>
      </w:rPr>
      <w:t>CEO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2FB" w:rsidRDefault="00C742FB" w:rsidP="00C13068">
      <w:pPr>
        <w:spacing w:after="0" w:line="240" w:lineRule="auto"/>
      </w:pPr>
      <w:r>
        <w:separator/>
      </w:r>
    </w:p>
  </w:footnote>
  <w:footnote w:type="continuationSeparator" w:id="0">
    <w:p w:rsidR="00C742FB" w:rsidRDefault="00C742FB" w:rsidP="00C13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202"/>
        </w:tabs>
        <w:ind w:left="202" w:firstLine="1922"/>
      </w:pPr>
      <w:rPr>
        <w:rFonts w:ascii="Lucida Grande" w:eastAsia="?????? Pro W3" w:hAnsi="Symbol" w:hint="default"/>
        <w:color w:val="000000"/>
        <w:position w:val="0"/>
        <w:sz w:val="20"/>
      </w:rPr>
    </w:lvl>
    <w:lvl w:ilvl="1">
      <w:start w:val="1"/>
      <w:numFmt w:val="bullet"/>
      <w:lvlText w:val="o"/>
      <w:lvlJc w:val="left"/>
      <w:pPr>
        <w:tabs>
          <w:tab w:val="num" w:pos="360"/>
        </w:tabs>
        <w:ind w:left="360" w:firstLine="2640"/>
      </w:pPr>
      <w:rPr>
        <w:rFonts w:ascii="Courier New" w:eastAsia="?????? Pro W3" w:hAnsi="Courier New" w:hint="default"/>
        <w:color w:val="000000"/>
        <w:position w:val="0"/>
        <w:sz w:val="20"/>
      </w:rPr>
    </w:lvl>
    <w:lvl w:ilvl="2">
      <w:start w:val="1"/>
      <w:numFmt w:val="bullet"/>
      <w:lvlText w:val=""/>
      <w:lvlJc w:val="left"/>
      <w:pPr>
        <w:tabs>
          <w:tab w:val="num" w:pos="360"/>
        </w:tabs>
        <w:ind w:left="360" w:firstLine="3360"/>
      </w:pPr>
      <w:rPr>
        <w:rFonts w:ascii="Wingdings" w:eastAsia="?????? Pro W3" w:hAnsi="Wingdings" w:hint="default"/>
        <w:color w:val="000000"/>
        <w:position w:val="0"/>
        <w:sz w:val="20"/>
      </w:rPr>
    </w:lvl>
    <w:lvl w:ilvl="3">
      <w:start w:val="1"/>
      <w:numFmt w:val="bullet"/>
      <w:lvlText w:val="·"/>
      <w:lvlJc w:val="left"/>
      <w:pPr>
        <w:tabs>
          <w:tab w:val="num" w:pos="360"/>
        </w:tabs>
        <w:ind w:left="360" w:firstLine="4080"/>
      </w:pPr>
      <w:rPr>
        <w:rFonts w:ascii="Lucida Grande" w:eastAsia="?????? Pro W3" w:hAnsi="Symbol" w:hint="default"/>
        <w:color w:val="000000"/>
        <w:position w:val="0"/>
        <w:sz w:val="20"/>
      </w:rPr>
    </w:lvl>
    <w:lvl w:ilvl="4">
      <w:start w:val="1"/>
      <w:numFmt w:val="bullet"/>
      <w:lvlText w:val="o"/>
      <w:lvlJc w:val="left"/>
      <w:pPr>
        <w:tabs>
          <w:tab w:val="num" w:pos="360"/>
        </w:tabs>
        <w:ind w:left="360" w:firstLine="4800"/>
      </w:pPr>
      <w:rPr>
        <w:rFonts w:ascii="Courier New" w:eastAsia="?????? Pro W3" w:hAnsi="Courier New" w:hint="default"/>
        <w:color w:val="000000"/>
        <w:position w:val="0"/>
        <w:sz w:val="20"/>
      </w:rPr>
    </w:lvl>
    <w:lvl w:ilvl="5">
      <w:start w:val="1"/>
      <w:numFmt w:val="bullet"/>
      <w:lvlText w:val=""/>
      <w:lvlJc w:val="left"/>
      <w:pPr>
        <w:tabs>
          <w:tab w:val="num" w:pos="360"/>
        </w:tabs>
        <w:ind w:left="360" w:firstLine="5520"/>
      </w:pPr>
      <w:rPr>
        <w:rFonts w:ascii="Wingdings" w:eastAsia="?????? Pro W3" w:hAnsi="Wingdings" w:hint="default"/>
        <w:color w:val="000000"/>
        <w:position w:val="0"/>
        <w:sz w:val="20"/>
      </w:rPr>
    </w:lvl>
    <w:lvl w:ilvl="6">
      <w:start w:val="1"/>
      <w:numFmt w:val="bullet"/>
      <w:lvlText w:val="·"/>
      <w:lvlJc w:val="left"/>
      <w:pPr>
        <w:tabs>
          <w:tab w:val="num" w:pos="360"/>
        </w:tabs>
        <w:ind w:left="360" w:firstLine="6240"/>
      </w:pPr>
      <w:rPr>
        <w:rFonts w:ascii="Lucida Grande" w:eastAsia="?????? Pro W3" w:hAnsi="Symbol" w:hint="default"/>
        <w:color w:val="000000"/>
        <w:position w:val="0"/>
        <w:sz w:val="20"/>
      </w:rPr>
    </w:lvl>
    <w:lvl w:ilvl="7">
      <w:start w:val="1"/>
      <w:numFmt w:val="bullet"/>
      <w:lvlText w:val="o"/>
      <w:lvlJc w:val="left"/>
      <w:pPr>
        <w:tabs>
          <w:tab w:val="num" w:pos="360"/>
        </w:tabs>
        <w:ind w:left="360" w:firstLine="6960"/>
      </w:pPr>
      <w:rPr>
        <w:rFonts w:ascii="Courier New" w:eastAsia="?????? Pro W3" w:hAnsi="Courier New" w:hint="default"/>
        <w:color w:val="000000"/>
        <w:position w:val="0"/>
        <w:sz w:val="20"/>
      </w:rPr>
    </w:lvl>
    <w:lvl w:ilvl="8">
      <w:start w:val="1"/>
      <w:numFmt w:val="bullet"/>
      <w:lvlText w:val=""/>
      <w:lvlJc w:val="left"/>
      <w:pPr>
        <w:tabs>
          <w:tab w:val="num" w:pos="360"/>
        </w:tabs>
        <w:ind w:left="360" w:firstLine="7680"/>
      </w:pPr>
      <w:rPr>
        <w:rFonts w:ascii="Wingdings" w:eastAsia="?????? Pro W3" w:hAnsi="Wingdings" w:hint="default"/>
        <w:color w:val="000000"/>
        <w:position w:val="0"/>
        <w:sz w:val="20"/>
      </w:rPr>
    </w:lvl>
  </w:abstractNum>
  <w:abstractNum w:abstractNumId="1">
    <w:nsid w:val="5BC5564A"/>
    <w:multiLevelType w:val="hybridMultilevel"/>
    <w:tmpl w:val="26284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04728"/>
    <w:multiLevelType w:val="hybridMultilevel"/>
    <w:tmpl w:val="2CBE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13068"/>
    <w:rsid w:val="00083714"/>
    <w:rsid w:val="001D3247"/>
    <w:rsid w:val="00321851"/>
    <w:rsid w:val="00377C48"/>
    <w:rsid w:val="0079535E"/>
    <w:rsid w:val="00840789"/>
    <w:rsid w:val="009427D6"/>
    <w:rsid w:val="00953160"/>
    <w:rsid w:val="00A420DF"/>
    <w:rsid w:val="00A567CD"/>
    <w:rsid w:val="00B46BD9"/>
    <w:rsid w:val="00C13068"/>
    <w:rsid w:val="00C742FB"/>
    <w:rsid w:val="00CF3759"/>
    <w:rsid w:val="00D03B96"/>
    <w:rsid w:val="00EE2527"/>
    <w:rsid w:val="00F93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D6"/>
    <w:rPr>
      <w:noProof/>
    </w:rPr>
  </w:style>
  <w:style w:type="paragraph" w:styleId="Heading1">
    <w:name w:val="heading 1"/>
    <w:basedOn w:val="Normal"/>
    <w:next w:val="Normal"/>
    <w:link w:val="Heading1Char"/>
    <w:uiPriority w:val="9"/>
    <w:qFormat/>
    <w:rsid w:val="00C13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30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3068"/>
    <w:rPr>
      <w:rFonts w:asciiTheme="majorHAnsi" w:eastAsiaTheme="majorEastAsia" w:hAnsiTheme="majorHAnsi" w:cstheme="majorBidi"/>
      <w:noProof/>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13068"/>
    <w:rPr>
      <w:rFonts w:asciiTheme="majorHAnsi" w:eastAsiaTheme="majorEastAsia" w:hAnsiTheme="majorHAnsi" w:cstheme="majorBidi"/>
      <w:b/>
      <w:bCs/>
      <w:noProof/>
      <w:color w:val="365F91" w:themeColor="accent1" w:themeShade="BF"/>
      <w:sz w:val="28"/>
      <w:szCs w:val="28"/>
    </w:rPr>
  </w:style>
  <w:style w:type="paragraph" w:styleId="Header">
    <w:name w:val="header"/>
    <w:basedOn w:val="Normal"/>
    <w:link w:val="HeaderChar"/>
    <w:uiPriority w:val="99"/>
    <w:semiHidden/>
    <w:unhideWhenUsed/>
    <w:rsid w:val="00C130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3068"/>
    <w:rPr>
      <w:noProof/>
    </w:rPr>
  </w:style>
  <w:style w:type="paragraph" w:styleId="Footer">
    <w:name w:val="footer"/>
    <w:basedOn w:val="Normal"/>
    <w:link w:val="FooterChar"/>
    <w:uiPriority w:val="99"/>
    <w:semiHidden/>
    <w:unhideWhenUsed/>
    <w:rsid w:val="00C130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3068"/>
    <w:rPr>
      <w:noProof/>
    </w:rPr>
  </w:style>
  <w:style w:type="paragraph" w:customStyle="1" w:styleId="BodyText21">
    <w:name w:val="Body Text 21"/>
    <w:uiPriority w:val="99"/>
    <w:rsid w:val="00C13068"/>
    <w:pPr>
      <w:spacing w:after="0" w:line="240" w:lineRule="auto"/>
    </w:pPr>
    <w:rPr>
      <w:rFonts w:ascii="Times New Roman" w:eastAsia="?????? Pro W3" w:hAnsi="Times New Roman" w:cs="Times New Roman"/>
      <w:color w:val="000000"/>
    </w:rPr>
  </w:style>
  <w:style w:type="paragraph" w:styleId="ListParagraph">
    <w:name w:val="List Paragraph"/>
    <w:basedOn w:val="Normal"/>
    <w:uiPriority w:val="34"/>
    <w:qFormat/>
    <w:rsid w:val="00C13068"/>
    <w:pPr>
      <w:ind w:left="720"/>
      <w:contextualSpacing/>
    </w:pPr>
  </w:style>
  <w:style w:type="character" w:styleId="Hyperlink">
    <w:name w:val="Hyperlink"/>
    <w:basedOn w:val="DefaultParagraphFont"/>
    <w:uiPriority w:val="99"/>
    <w:rsid w:val="00C13068"/>
    <w:rPr>
      <w:rFonts w:cs="Times New Roman"/>
      <w:color w:val="0000FF"/>
      <w:u w:val="single"/>
    </w:rPr>
  </w:style>
  <w:style w:type="paragraph" w:styleId="NormalWeb">
    <w:name w:val="Normal (Web)"/>
    <w:basedOn w:val="Normal"/>
    <w:uiPriority w:val="99"/>
    <w:unhideWhenUsed/>
    <w:rsid w:val="00377C48"/>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r="http://schemas.openxmlformats.org/officeDocument/2006/relationships" xmlns:w="http://schemas.openxmlformats.org/wordprocessingml/2006/main">
  <w:divs>
    <w:div w:id="3585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DOC/NOAA/NESDIS-HQ</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KSawyer</dc:creator>
  <cp:lastModifiedBy>kekeith</cp:lastModifiedBy>
  <cp:revision>2</cp:revision>
  <dcterms:created xsi:type="dcterms:W3CDTF">2012-03-19T18:31:00Z</dcterms:created>
  <dcterms:modified xsi:type="dcterms:W3CDTF">2012-03-19T18:31:00Z</dcterms:modified>
</cp:coreProperties>
</file>